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南银理财珠联璧合鑫逸稳一年238期（公益主题）封闭式公募人民币理财产品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南银理财珠联璧合鑫逸稳一年238期（公益主题）封闭式公募人民币理财产品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1,331,526,358.00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江苏省国际信托有限责任公司,鑫元基金管理有限公司,国投泰康信托有限公司,五矿国际信托有限公司,紫金信托有限责任公司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615,507,411.05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337,539,254.62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308,501,187.42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72,910,347.24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7,248,207.48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18,241,434.48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Y30238份额净值为1.0207元，Y31238份额净值为1.0215元，Y32238份额净值为1.0223元，Y35238份额净值为1.0210元，Y36238份额净值为1.0214元，YB30238份额净值为1.0226</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97.23</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88.23</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11.77</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2.77</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545,977,261.26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272,329,270.95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267,768,368.82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134,599,365.54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100,536,774.55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37,746,543.82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0101020000001724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91727742.47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232587.66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17875.68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45959.34</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