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南银理财珠联璧合鑫逸稳一年236期封闭式公募人民币理财产品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南银理财珠联璧合鑫逸稳一年236期封闭式公募人民币理财产品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2025年08月27日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1,334,439,106.00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国投泰康信托有限公司,五矿国际信托有限公司,江苏省国际信托有限责任公司,中国对外经济贸易信托有限公司,鑫元基金管理有限公司,紫金信托有限责任公司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679,853,332.42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386,003,660.44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181,938,619.45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54,874,075.60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20,399,390.01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37,779,435.65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Y30236份额净值为1.0192元，Y31236份额净值为1.0200元，Y32236份额净值为1.0209元，Y35236份额净值为1.0195元，Y36236份额净值为1.0199元，YB30236份额净值为1.0212</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97.24</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88.83</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11.17</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2.76</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367,051,066.85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291,509,669.23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225,093,577.10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166,200,805.30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134,800,305.23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101,873,383.00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37,668,292.98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37,509,530.35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0101000000001715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150640383.47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337969.58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60494.38</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